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67" w:rsidRDefault="004F2B67" w:rsidP="004F2B67">
      <w:pPr>
        <w:spacing w:line="600" w:lineRule="exact"/>
        <w:ind w:leftChars="-67" w:hangingChars="32" w:hanging="141"/>
        <w:jc w:val="center"/>
        <w:rPr>
          <w:rFonts w:ascii="仿宋_GB2312" w:eastAsia="仿宋_GB2312" w:hAnsi="仿宋" w:hint="eastAsia"/>
          <w:b/>
          <w:sz w:val="44"/>
          <w:szCs w:val="44"/>
        </w:rPr>
      </w:pPr>
      <w:r w:rsidRPr="004F2B67">
        <w:rPr>
          <w:rFonts w:ascii="仿宋_GB2312" w:eastAsia="仿宋_GB2312" w:hAnsi="仿宋" w:hint="eastAsia"/>
          <w:b/>
          <w:sz w:val="44"/>
          <w:szCs w:val="44"/>
        </w:rPr>
        <w:t>2018年“三公”经费</w:t>
      </w:r>
    </w:p>
    <w:p w:rsidR="004F2B67" w:rsidRPr="004F2B67" w:rsidRDefault="004F2B67" w:rsidP="004F2B67">
      <w:pPr>
        <w:spacing w:line="600" w:lineRule="exact"/>
        <w:ind w:leftChars="-67" w:hangingChars="32" w:hanging="141"/>
        <w:jc w:val="center"/>
        <w:rPr>
          <w:rFonts w:ascii="仿宋_GB2312" w:eastAsia="仿宋_GB2312" w:hAnsi="仿宋"/>
          <w:b/>
          <w:sz w:val="44"/>
          <w:szCs w:val="44"/>
        </w:rPr>
      </w:pPr>
      <w:r w:rsidRPr="004F2B67">
        <w:rPr>
          <w:rFonts w:ascii="仿宋_GB2312" w:eastAsia="仿宋_GB2312" w:hAnsi="仿宋" w:hint="eastAsia"/>
          <w:b/>
          <w:sz w:val="44"/>
          <w:szCs w:val="44"/>
        </w:rPr>
        <w:t>财政拨款支出总体情况说明</w:t>
      </w:r>
    </w:p>
    <w:p w:rsidR="004F2B67" w:rsidRDefault="004F2B67" w:rsidP="004F2B6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F2B67" w:rsidRPr="00C17F73" w:rsidRDefault="004F2B67" w:rsidP="004F2B6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D4062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5D4062">
        <w:rPr>
          <w:rFonts w:ascii="仿宋_GB2312" w:eastAsia="仿宋_GB2312" w:hAnsi="宋体" w:cs="宋体" w:hint="eastAsia"/>
          <w:kern w:val="0"/>
          <w:sz w:val="32"/>
          <w:szCs w:val="32"/>
        </w:rPr>
        <w:t>年度公共预算财政拨款安排的“三公经费”年初预算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0.6万</w:t>
      </w:r>
      <w:r w:rsidRPr="005D4062">
        <w:rPr>
          <w:rFonts w:ascii="仿宋_GB2312" w:eastAsia="仿宋_GB2312" w:hAnsi="宋体" w:cs="宋体" w:hint="eastAsia"/>
          <w:kern w:val="0"/>
          <w:sz w:val="32"/>
          <w:szCs w:val="32"/>
        </w:rPr>
        <w:t>元，实际支出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0.61万</w:t>
      </w:r>
      <w:r w:rsidRPr="005D4062">
        <w:rPr>
          <w:rFonts w:ascii="仿宋_GB2312" w:eastAsia="仿宋_GB2312" w:hAnsi="宋体" w:cs="宋体" w:hint="eastAsia"/>
          <w:kern w:val="0"/>
          <w:sz w:val="32"/>
          <w:szCs w:val="32"/>
        </w:rPr>
        <w:t>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，超预算0.01万元，原</w:t>
      </w: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8年重大活动多，中省对我市的督查检查多，公务接待费超预算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。2018年三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公经费</w:t>
      </w:r>
      <w:proofErr w:type="gramEnd"/>
      <w:r w:rsidRPr="00C17F73">
        <w:rPr>
          <w:rFonts w:ascii="仿宋_GB2312" w:eastAsia="仿宋_GB2312" w:hAnsi="宋体" w:cs="宋体" w:hint="eastAsia"/>
          <w:kern w:val="0"/>
          <w:sz w:val="32"/>
          <w:szCs w:val="32"/>
        </w:rPr>
        <w:t>均为公务接待费，主要用于上级及有关部门开展信访工作调研、检查、督导等发生的公务接待支出，共接待8批56人次。2018年度“三公经费”支出较2017年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11429.58</w:t>
      </w:r>
      <w:r w:rsidRPr="00C17F73">
        <w:rPr>
          <w:rFonts w:ascii="仿宋_GB2312" w:eastAsia="仿宋_GB2312" w:hAnsi="宋体" w:cs="宋体" w:hint="eastAsia"/>
          <w:kern w:val="0"/>
          <w:sz w:val="32"/>
          <w:szCs w:val="32"/>
        </w:rPr>
        <w:t>元减少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5338.58</w:t>
      </w:r>
      <w:r w:rsidRPr="00C17F73">
        <w:rPr>
          <w:rFonts w:ascii="仿宋_GB2312" w:eastAsia="仿宋_GB2312" w:hAnsi="宋体" w:cs="宋体" w:hint="eastAsia"/>
          <w:kern w:val="0"/>
          <w:sz w:val="32"/>
          <w:szCs w:val="32"/>
        </w:rPr>
        <w:t>元，下降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47</w:t>
      </w:r>
      <w:r w:rsidRPr="00C17F73">
        <w:rPr>
          <w:rFonts w:ascii="仿宋_GB2312" w:eastAsia="仿宋_GB2312" w:hAnsi="宋体" w:cs="宋体" w:hint="eastAsia"/>
          <w:kern w:val="0"/>
          <w:sz w:val="32"/>
          <w:szCs w:val="32"/>
        </w:rPr>
        <w:t>%。“三公”经费下降的原因是2018年我局无公务车辆、无因公出国境人员。</w:t>
      </w:r>
    </w:p>
    <w:p w:rsidR="004F2B67" w:rsidRDefault="004F2B67" w:rsidP="004F2B67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因公出国（境）支出情况。</w:t>
      </w:r>
    </w:p>
    <w:p w:rsidR="004F2B67" w:rsidRDefault="004F2B67" w:rsidP="004F2B67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2018年因公出国（境）团组</w:t>
      </w:r>
      <w:r>
        <w:rPr>
          <w:rFonts w:ascii="仿宋_GB2312" w:eastAsia="仿宋_GB2312" w:hAnsi="仿宋_GB2312" w:cs="仿宋_GB2312" w:hint="eastAsia"/>
          <w:sz w:val="32"/>
          <w:szCs w:val="32"/>
        </w:rPr>
        <w:t>0个，0人次，支出0万元。年初预算0万元，无因公出国（境）计划。</w:t>
      </w:r>
      <w:r>
        <w:rPr>
          <w:rFonts w:ascii="仿宋_GB2312" w:eastAsia="仿宋_GB2312" w:hAnsi="仿宋" w:hint="eastAsia"/>
          <w:sz w:val="32"/>
          <w:szCs w:val="32"/>
        </w:rPr>
        <w:t>比2017年减少0.64万元，原因为2018年无因公出国（境）情况。</w:t>
      </w:r>
    </w:p>
    <w:p w:rsidR="004F2B67" w:rsidRDefault="004F2B67" w:rsidP="004F2B67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公务用车购置及运行维护费用支出情况。</w:t>
      </w:r>
    </w:p>
    <w:p w:rsidR="004F2B67" w:rsidRDefault="004F2B67" w:rsidP="004F2B67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2018年购置车辆</w:t>
      </w:r>
      <w:r>
        <w:rPr>
          <w:rFonts w:ascii="仿宋_GB2312" w:eastAsia="仿宋_GB2312" w:hAnsi="仿宋_GB2312" w:cs="仿宋_GB2312" w:hint="eastAsia"/>
          <w:sz w:val="32"/>
          <w:szCs w:val="32"/>
        </w:rPr>
        <w:t>0台，支出0万元，年初公务用车购置预算0万元，与2017年持平。公务用车保有量0辆，公务用车运行维护费支出0万元，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因公车改革，取消了我局公务用车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4F2B67" w:rsidRDefault="004F2B67" w:rsidP="004F2B67">
      <w:pPr>
        <w:numPr>
          <w:ilvl w:val="0"/>
          <w:numId w:val="1"/>
        </w:num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公务接待费支出情况。</w:t>
      </w:r>
    </w:p>
    <w:p w:rsidR="004F2B67" w:rsidRDefault="004F2B67" w:rsidP="004F2B67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2018年公务接待</w:t>
      </w:r>
      <w:r w:rsidRPr="00C17F73">
        <w:rPr>
          <w:rFonts w:ascii="仿宋_GB2312" w:eastAsia="仿宋_GB2312" w:hAnsi="宋体" w:cs="宋体" w:hint="eastAsia"/>
          <w:kern w:val="0"/>
          <w:sz w:val="32"/>
          <w:szCs w:val="32"/>
        </w:rPr>
        <w:t>8批56人次</w:t>
      </w:r>
      <w:r>
        <w:rPr>
          <w:rFonts w:ascii="仿宋_GB2312" w:eastAsia="仿宋_GB2312" w:hAnsi="仿宋_GB2312" w:cs="仿宋_GB2312" w:hint="eastAsia"/>
          <w:sz w:val="32"/>
          <w:szCs w:val="32"/>
        </w:rPr>
        <w:t>，支出0.61万元，超年初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预算0.01万元，因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8年重大活动多，中省对我市的督查检查多，公务接待费增多</w:t>
      </w:r>
      <w:r>
        <w:rPr>
          <w:rFonts w:ascii="仿宋_GB2312" w:eastAsia="仿宋_GB2312" w:hAnsi="仿宋" w:hint="eastAsia"/>
          <w:sz w:val="32"/>
          <w:szCs w:val="32"/>
        </w:rPr>
        <w:t>；比上年增加0.1万元，同比增加19.61%，</w:t>
      </w: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8年重大活动多，中省对我市的督查检查多，公务接待费增多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91676" w:rsidRPr="004F2B67" w:rsidRDefault="00091676"/>
    <w:sectPr w:rsidR="00091676" w:rsidRPr="004F2B67" w:rsidSect="00091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decorative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B19D"/>
    <w:multiLevelType w:val="singleLevel"/>
    <w:tmpl w:val="11F8B19D"/>
    <w:lvl w:ilvl="0">
      <w:start w:val="1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2B67"/>
    <w:rsid w:val="00091676"/>
    <w:rsid w:val="004F2B67"/>
    <w:rsid w:val="00946530"/>
    <w:rsid w:val="0095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6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李绪英</dc:creator>
  <cp:keywords/>
  <dc:description/>
  <cp:lastModifiedBy>李绪英</cp:lastModifiedBy>
  <cp:revision>1</cp:revision>
  <dcterms:created xsi:type="dcterms:W3CDTF">2020-09-15T00:36:00Z</dcterms:created>
  <dcterms:modified xsi:type="dcterms:W3CDTF">2020-09-15T00:37:00Z</dcterms:modified>
</cp:coreProperties>
</file>